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68"/>
        <w:gridCol w:w="6125"/>
        <w:gridCol w:w="1410"/>
      </w:tblGrid>
      <w:tr w:rsidR="000D6F9A" w:rsidRPr="000D6F9A" w:rsidTr="00C35F83">
        <w:trPr>
          <w:trHeight w:val="264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D6F9A" w:rsidRPr="000D6F9A" w:rsidRDefault="000D6F9A" w:rsidP="000D6F9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1"/>
            <w:bookmarkEnd w:id="0"/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СПА-капсулы, цены</w:t>
            </w:r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EE4E30" w:rsidRPr="000D6F9A" w:rsidTr="00C35F83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6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 xml:space="preserve">SPA Jet Vichy 2G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>Profi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СПА-капсула со встроенным душем Виши, сухой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турбосауной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 60 ºС), шотландским душем и гидромассажной системой, и с возможностью проведения паровой сауны, вибромассажа, ароматерапии, фитотерапии,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хромотерапии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14 500 Евро</w:t>
            </w:r>
          </w:p>
        </w:tc>
      </w:tr>
      <w:tr w:rsidR="00EE4E30" w:rsidRPr="000D6F9A" w:rsidTr="00C35F83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7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 xml:space="preserve">SPA Jet Oceana 2G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>Profi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СПА-капсула со встроенным душем Виши, сухой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турбосауной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 60 ºС), шотландским душем и гидромассажной ванной, и с возможностью проведения паровой сауны, вибромассажа, ароматерапии, фитотерапии и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хромотерапии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Евро</w:t>
            </w:r>
          </w:p>
        </w:tc>
      </w:tr>
      <w:tr w:rsidR="00EE4E30" w:rsidRPr="000D6F9A" w:rsidTr="00C35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Alpha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SlimLine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Комплексная установка для снижения веса. Возможность сочетания сухой сауны с регулируемой температурой до 82 град., световые модули (590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630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ближний ИК-диапазон) 900 встроенных модулей для тела,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алаптируемая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световая система для лица (1334 интенсивных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всетовых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модуля), вибрационный массаж, ароматерапия,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гиппоалергенные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ингаляции, ионный душ,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окситермия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ингаляции чистым кислородом, сенсорный ЖКЭ с 8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предустаногвленными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36 500 Долларов</w:t>
            </w:r>
          </w:p>
        </w:tc>
      </w:tr>
      <w:tr w:rsidR="00EE4E30" w:rsidRPr="000D6F9A" w:rsidTr="00C35F83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Alpha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Oxy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SPA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System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СПА-капсула комплексная реабилитационная. Возможности: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окситермия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ингаляция чистым кислородом, сухая сауна, система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Широдхары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вибромассаж, ионный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25 750 Долларов</w:t>
            </w:r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Alpha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2010 SPA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System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СПА-капсула для комплексной оздоровительной реабилитации, косметологической коррекции. Возможности: сухая сауна с регулируемой температурой, ароматерапия, вибрационный массаж,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гипоалергенные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ингаляции, ионный душ, музыкотерапия.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Долларов</w:t>
            </w:r>
          </w:p>
        </w:tc>
      </w:tr>
      <w:tr w:rsidR="00EE4E30" w:rsidRPr="000D6F9A" w:rsidTr="00C35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Alpha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LED </w:t>
              </w:r>
              <w:proofErr w:type="spellStart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Light</w:t>
              </w:r>
              <w:proofErr w:type="spellEnd"/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SPA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сухой сауны с регулируемой температурой до 82 град., четырехканальной системы ароматерапии, вибрационного массажа,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гипоаллергенных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ингаляций, ионного душа. Возможность подключения CD или MP3.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23 500 Долларов</w:t>
            </w:r>
          </w:p>
        </w:tc>
      </w:tr>
      <w:tr w:rsidR="00EE4E30" w:rsidRPr="000D6F9A" w:rsidTr="00C35F83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2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>Alpha LED OXY Light-SPA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СПА-капсула с возможностями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окситермии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ингаляции чистым кислородом, аэроионотерапии,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хромотерапии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музыкотерапии, ингаляции чистым кислородом, сухой сауны с регулируемой температурой до 82 град., вибромассажа, ионного душа.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27 000 Долларов</w:t>
            </w:r>
          </w:p>
        </w:tc>
      </w:tr>
      <w:tr w:rsidR="00EE4E30" w:rsidRPr="000D6F9A" w:rsidTr="00C35F83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Collagen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O2 POD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Коллагеновая кислородная капсула объединяет в себе паровые бани (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гипертерамальный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сухой нагрев), гидротерапию (Душ Виши),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хромотерапию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оксигенотерапию, вибротерапию, ароматерапию,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гидрофузионную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Евро</w:t>
            </w:r>
          </w:p>
        </w:tc>
      </w:tr>
      <w:tr w:rsidR="00EE4E30" w:rsidRPr="000D6F9A" w:rsidTr="00C35F83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Collagen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Ocean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O2 POD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Коллагеновая кислородная капсула объединяет в себе паровые бани (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гипертерамальный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сухой нагрев), гидротерапию (Душ Виши, пресные и лечебные ванны, жемчужные ванны, ручной подводный массаж),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хромотерапию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оксигенотерапию, вибротерапию, ароматерапию,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гидрофузионную</w:t>
            </w:r>
            <w:proofErr w:type="spellEnd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18 990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Евро</w:t>
            </w:r>
          </w:p>
        </w:tc>
      </w:tr>
      <w:tr w:rsidR="000D6F9A" w:rsidRPr="000D6F9A" w:rsidTr="00C35F83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2"/>
            <w:bookmarkStart w:id="2" w:name="3"/>
            <w:bookmarkEnd w:id="1"/>
            <w:bookmarkEnd w:id="2"/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КУШЕТКИ для бальнеологии и грязелечения</w:t>
            </w:r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Комфорт мод.1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Комфорт мод.2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 + ручной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Комфорт мод.3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 + ручной душ + водный подогрев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69 6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с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электроподогревом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0028DC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E4E30" w:rsidRPr="000D6F9A" w:rsidRDefault="00EE4E30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КУШЕТКИ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для обертываний</w:t>
            </w:r>
          </w:p>
        </w:tc>
      </w:tr>
      <w:tr w:rsidR="00EE4E30" w:rsidRPr="000D6F9A" w:rsidTr="000028D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EE4E30" w:rsidRPr="000D6F9A" w:rsidRDefault="00EE4E30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EE4E30" w:rsidRPr="000D6F9A" w:rsidRDefault="00EE4E30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EE4E30" w:rsidRPr="000D6F9A" w:rsidRDefault="00EE4E30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EE4E30" w:rsidRPr="00FB31BE" w:rsidTr="00EE4E30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АКВАСПА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водяная для обертываний (фиксированная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температура подогрева ложа, без системы форсунок),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светопрозрачное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ложе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250 000,00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</w:p>
        </w:tc>
      </w:tr>
      <w:tr w:rsidR="00EE4E30" w:rsidRPr="00FB31BE" w:rsidTr="00EE4E30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АКВАСПА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водяная для обертываний (фиксированная температура подогрева ложа, без системы форсунок), ложе непрозрачное синего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FB31BE" w:rsidRDefault="00EE4E30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35F83" w:rsidRPr="000D6F9A" w:rsidTr="000028DC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КУПЕЛИ</w:t>
            </w:r>
          </w:p>
        </w:tc>
      </w:tr>
      <w:tr w:rsidR="00EE4E30" w:rsidRPr="000D6F9A" w:rsidTr="000028D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C35F83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Мини-сауна Кедровая 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Pr="000D6F9A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Оптимальные конструкция и размеры. </w:t>
            </w:r>
            <w:r w:rsidRPr="00165CD7">
              <w:rPr>
                <w:rFonts w:ascii="Arial" w:hAnsi="Arial" w:cs="Arial"/>
                <w:sz w:val="20"/>
              </w:rPr>
              <w:t>В стандартной кедровой бочке (130 (высота</w:t>
            </w:r>
            <w:proofErr w:type="gramStart"/>
            <w:r w:rsidRPr="00165CD7">
              <w:rPr>
                <w:rFonts w:ascii="Arial" w:hAnsi="Arial" w:cs="Arial"/>
                <w:sz w:val="20"/>
              </w:rPr>
              <w:t>)х</w:t>
            </w:r>
            <w:proofErr w:type="gramEnd"/>
            <w:r w:rsidRPr="00165CD7">
              <w:rPr>
                <w:rFonts w:ascii="Arial" w:hAnsi="Arial" w:cs="Arial"/>
                <w:sz w:val="20"/>
              </w:rPr>
              <w:t>77см.) могут разместиться люди весом до 140 килограмм и ростом до 2 метров, так как сиденье регулируется по высоте для людей различной комплекции.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46 000,00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35F83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Кедровая бочка 2-х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Pr="00C35F83" w:rsidRDefault="00C35F83" w:rsidP="000D6F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35F83">
              <w:rPr>
                <w:rFonts w:ascii="Arial" w:hAnsi="Arial" w:cs="Arial"/>
                <w:sz w:val="20"/>
              </w:rPr>
              <w:t>Варианты исп</w:t>
            </w:r>
            <w:r w:rsidRPr="00C35F83">
              <w:rPr>
                <w:rFonts w:ascii="Arial" w:hAnsi="Arial" w:cs="Arial"/>
                <w:sz w:val="20"/>
              </w:rPr>
              <w:t>олнения с перегородкой и без</w:t>
            </w:r>
            <w:r>
              <w:rPr>
                <w:rFonts w:ascii="Arial" w:hAnsi="Arial" w:cs="Arial"/>
                <w:sz w:val="20"/>
              </w:rPr>
              <w:t>.</w:t>
            </w:r>
            <w:r w:rsidRPr="00C35F83">
              <w:rPr>
                <w:rFonts w:ascii="Arial" w:hAnsi="Arial" w:cs="Arial"/>
                <w:sz w:val="20"/>
              </w:rPr>
              <w:br/>
            </w:r>
            <w:r w:rsidRPr="00C35F83">
              <w:rPr>
                <w:rFonts w:ascii="Arial" w:hAnsi="Arial" w:cs="Arial"/>
                <w:sz w:val="20"/>
              </w:rPr>
              <w:t>Занимает (1,25м</w:t>
            </w:r>
            <w:proofErr w:type="gramStart"/>
            <w:r w:rsidRPr="00C35F83">
              <w:rPr>
                <w:rFonts w:ascii="Arial" w:hAnsi="Arial" w:cs="Arial"/>
                <w:sz w:val="20"/>
              </w:rPr>
              <w:t>2</w:t>
            </w:r>
            <w:proofErr w:type="gramEnd"/>
            <w:r w:rsidRPr="00C35F83">
              <w:rPr>
                <w:rFonts w:ascii="Arial" w:hAnsi="Arial" w:cs="Arial"/>
                <w:sz w:val="20"/>
              </w:rPr>
              <w:t>) Габариты, в см 130(h)140*78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35F83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Кедровая бочка горизонтальная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Pr="00C35F83" w:rsidRDefault="00C35F83" w:rsidP="000D6F9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Разработана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специально для оздоровительных санаториев и пансионатов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F83" w:rsidRDefault="00C35F83" w:rsidP="00C35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D6F9A" w:rsidRPr="000D6F9A" w:rsidTr="00C35F83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4"/>
            <w:bookmarkEnd w:id="4"/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КУПЕЛИ</w:t>
            </w:r>
          </w:p>
        </w:tc>
      </w:tr>
      <w:tr w:rsidR="00EE4E30" w:rsidRPr="000D6F9A" w:rsidTr="00C35F83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EE4E30" w:rsidRPr="000D6F9A" w:rsidTr="00EE4E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EE4E30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Купель </w:t>
            </w:r>
            <w:r w:rsidR="000D6F9A" w:rsidRPr="000D6F9A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двухместная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стандартная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F9A" w:rsidRPr="000D6F9A" w:rsidRDefault="00EE4E30" w:rsidP="00EE4E30">
            <w:pPr>
              <w:rPr>
                <w:lang w:eastAsia="ru-RU"/>
              </w:rPr>
            </w:pPr>
            <w:r w:rsidRPr="00EE4E30">
              <w:rPr>
                <w:lang w:eastAsia="ru-RU"/>
              </w:rPr>
              <w:t>Материал – береза</w:t>
            </w:r>
            <w:r>
              <w:rPr>
                <w:lang w:eastAsia="ru-RU"/>
              </w:rPr>
              <w:t>/</w:t>
            </w:r>
            <w:r w:rsidRPr="00EE4E30">
              <w:rPr>
                <w:lang w:eastAsia="ru-RU"/>
              </w:rPr>
              <w:t xml:space="preserve"> дуб</w:t>
            </w:r>
            <w:r>
              <w:rPr>
                <w:lang w:eastAsia="ru-RU"/>
              </w:rPr>
              <w:t>.</w:t>
            </w:r>
            <w:r w:rsidRPr="00EE4E30">
              <w:rPr>
                <w:lang w:eastAsia="ru-RU"/>
              </w:rPr>
              <w:br/>
              <w:t>Размеры - 1000х1200х790, Объем - 650л.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0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0D6F9A" w:rsidRP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42 000,00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EE4E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EE4E30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Купель </w:t>
            </w:r>
            <w:r w:rsidR="000D6F9A" w:rsidRPr="000D6F9A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двухместная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удлиненная Лодочка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F9A" w:rsidRPr="000D6F9A" w:rsidRDefault="00EE4E30" w:rsidP="00EE4E30">
            <w:pPr>
              <w:rPr>
                <w:lang w:eastAsia="ru-RU"/>
              </w:rPr>
            </w:pPr>
            <w:r w:rsidRPr="00EE4E30">
              <w:rPr>
                <w:lang w:eastAsia="ru-RU"/>
              </w:rPr>
              <w:t>Материал – береза</w:t>
            </w:r>
            <w:r>
              <w:rPr>
                <w:lang w:eastAsia="ru-RU"/>
              </w:rPr>
              <w:t>/</w:t>
            </w:r>
            <w:r w:rsidRPr="00EE4E30">
              <w:rPr>
                <w:lang w:eastAsia="ru-RU"/>
              </w:rPr>
              <w:t>дуб.</w:t>
            </w:r>
            <w:r w:rsidRPr="00F064BC">
              <w:rPr>
                <w:lang w:eastAsia="ru-RU"/>
              </w:rPr>
              <w:br/>
            </w:r>
            <w:r w:rsidRPr="00EE4E30">
              <w:rPr>
                <w:lang w:eastAsia="ru-RU"/>
              </w:rPr>
              <w:t>Размеры - 1000х1700х890, Объемы - 880л.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EE4E30" w:rsidRP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EE4E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F9A" w:rsidRPr="000D6F9A" w:rsidRDefault="000D6F9A" w:rsidP="00EE4E30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hyperlink r:id="rId13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Купель </w:t>
              </w:r>
            </w:hyperlink>
            <w:r w:rsidR="00EE4E30" w:rsidRPr="00EE4E30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нестандартная с подиумом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EE4E30" w:rsidRDefault="00EE4E30" w:rsidP="00EE4E30">
            <w:pPr>
              <w:spacing w:after="0" w:line="240" w:lineRule="auto"/>
              <w:rPr>
                <w:lang w:eastAsia="ru-RU"/>
              </w:rPr>
            </w:pPr>
            <w:r w:rsidRPr="00EE4E30">
              <w:rPr>
                <w:lang w:eastAsia="ru-RU"/>
              </w:rPr>
              <w:t>Материал – береза</w:t>
            </w:r>
            <w:r>
              <w:rPr>
                <w:lang w:eastAsia="ru-RU"/>
              </w:rPr>
              <w:t>/</w:t>
            </w:r>
            <w:r w:rsidRPr="00EE4E30">
              <w:rPr>
                <w:lang w:eastAsia="ru-RU"/>
              </w:rPr>
              <w:t xml:space="preserve"> дуб</w:t>
            </w:r>
            <w:r w:rsidRPr="00EE4E30">
              <w:rPr>
                <w:lang w:eastAsia="ru-RU"/>
              </w:rPr>
              <w:br/>
              <w:t>Размеры - 1250х1500х1000, Объем - 1,1 м куб.</w:t>
            </w:r>
          </w:p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EE4E30" w:rsidRP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92 600,00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EE4E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6F9A" w:rsidRP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Купель не</w:t>
            </w:r>
            <w:r w:rsidRPr="00EE4E30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стандартная с подиумом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30" w:rsidRPr="00EE4E30" w:rsidRDefault="00EE4E30" w:rsidP="00EE4E30">
            <w:pPr>
              <w:spacing w:after="0" w:line="240" w:lineRule="auto"/>
              <w:rPr>
                <w:lang w:eastAsia="ru-RU"/>
              </w:rPr>
            </w:pPr>
            <w:r w:rsidRPr="00EE4E30">
              <w:rPr>
                <w:lang w:eastAsia="ru-RU"/>
              </w:rPr>
              <w:t>Материал – береза</w:t>
            </w:r>
            <w:r>
              <w:rPr>
                <w:lang w:eastAsia="ru-RU"/>
              </w:rPr>
              <w:t>/</w:t>
            </w:r>
            <w:r w:rsidRPr="00EE4E30">
              <w:rPr>
                <w:lang w:eastAsia="ru-RU"/>
              </w:rPr>
              <w:t>дуб</w:t>
            </w:r>
            <w:r w:rsidRPr="00EE4E30">
              <w:rPr>
                <w:lang w:eastAsia="ru-RU"/>
              </w:rPr>
              <w:br/>
              <w:t>Размеры - 1500х2000х1500. Объем - 2,9 м куб.</w:t>
            </w:r>
          </w:p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EE4E30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166 500,00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C35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Экстремальный душ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0D6F9A" w:rsidP="000D6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Обливное устройство с автоматическим заливом воды. Размеры: диаметр 410 мм, высота 320 мм, объем 20 литров.</w:t>
            </w:r>
            <w:r w:rsidR="00C35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 береза.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9A" w:rsidRPr="000D6F9A" w:rsidRDefault="00EE4E30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0D6F9A"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E4E30" w:rsidRPr="000D6F9A" w:rsidTr="000028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0D6F9A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Экстремальный душ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F83" w:rsidRPr="000D6F9A" w:rsidRDefault="00C35F83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Обливное устройство с автоматическим заливом воды. Размеры: диаметр 410 мм, высота 320 мм, объем 20 литров.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 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F83" w:rsidRPr="000D6F9A" w:rsidRDefault="00C35F83" w:rsidP="00EE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 w:rsidR="00EE4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0D6F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553603" w:rsidRDefault="00553603"/>
    <w:sectPr w:rsidR="005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392"/>
    <w:multiLevelType w:val="multilevel"/>
    <w:tmpl w:val="2DCE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A"/>
    <w:rsid w:val="000D6F9A"/>
    <w:rsid w:val="00553603"/>
    <w:rsid w:val="00C35F83"/>
    <w:rsid w:val="00E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F9A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0D6F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F9A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0D6F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271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16664768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-med.ru/oborudovanie-dlja-SPA-salonov/SPA-kapsuly/SlimLine" TargetMode="External"/><Relationship Id="rId13" Type="http://schemas.openxmlformats.org/officeDocument/2006/relationships/hyperlink" Target="http://www.nt-med.ru/oborudovanie-dlja-SPA-salonov/kupeli/kupeli-krugla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t-med.ru/oborudovanie-dlja-SPA-salonov/SPA-kapsuly/SPA-Jet-Oceana" TargetMode="External"/><Relationship Id="rId12" Type="http://schemas.openxmlformats.org/officeDocument/2006/relationships/hyperlink" Target="http://www.nt-med.ru/oborudovanie-dlja-SPA-salonov/SPA-kapsuly/Alpha-Oxy-SPA-Syst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t-med.ru/oborudovanie-dlja-SPA-salonov/SPA-kapsuly/SPA-Jet-Vishi" TargetMode="External"/><Relationship Id="rId11" Type="http://schemas.openxmlformats.org/officeDocument/2006/relationships/hyperlink" Target="http://www.nt-med.ru/oborudovanie-dlja-SPA-salonov/SPA-kapsuly/Alpha-LED-Light-S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-med.ru/oborudovanie-dlja-SPA-salonov/kupeli/ekstremalinyi-dush-s-avtomaticheskim-zalivom" TargetMode="External"/><Relationship Id="rId10" Type="http://schemas.openxmlformats.org/officeDocument/2006/relationships/hyperlink" Target="http://www.nt-med.ru/oborudovanie-dlja-SPA-salonov/SPA-kapsuly/Alpha-2010-SPA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-med.ru/oborudovanie-dlja-SPA-salonov/SPA-kapsuly/Alpha-Oxy-SPA-System" TargetMode="External"/><Relationship Id="rId14" Type="http://schemas.openxmlformats.org/officeDocument/2006/relationships/hyperlink" Target="http://www.nt-med.ru/oborudovanie-dlja-SPA-salonov/kupeli/ekstremalinyi-dush-s-avtomaticheskim-zaliv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2016-12-23T09:06:00Z</dcterms:created>
  <dcterms:modified xsi:type="dcterms:W3CDTF">2016-12-23T09:28:00Z</dcterms:modified>
</cp:coreProperties>
</file>